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85C" w:rsidRPr="001943BA" w:rsidRDefault="009D485C" w:rsidP="009D485C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Première année </w:t>
      </w:r>
    </w:p>
    <w:p w:rsidR="00A32368" w:rsidRPr="007E2134" w:rsidRDefault="00A32368" w:rsidP="00A32368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Didactique de l’enseignemen</w:t>
      </w:r>
      <w:r w:rsidRPr="00135C5D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t de la langue étrangère française ou anglaise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9846AD">
        <w:rPr>
          <w:rFonts w:asciiTheme="majorBidi" w:hAnsiTheme="majorBidi" w:cstheme="majorBidi"/>
          <w:sz w:val="28"/>
          <w:szCs w:val="28"/>
          <w:lang w:val="fr-FR" w:eastAsia="fr-FR"/>
        </w:rPr>
        <w:t xml:space="preserve"> </w:t>
      </w:r>
    </w:p>
    <w:p w:rsidR="00A32368" w:rsidRPr="00135C5D" w:rsidRDefault="00A32368" w:rsidP="00A32368">
      <w:p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>
        <w:rPr>
          <w:rFonts w:asciiTheme="majorBidi" w:hAnsiTheme="majorBidi" w:cstheme="majorBidi"/>
          <w:sz w:val="28"/>
          <w:szCs w:val="28"/>
          <w:lang w:val="fr-FR" w:eastAsia="fr-FR"/>
        </w:rPr>
        <w:t xml:space="preserve">- </w:t>
      </w:r>
      <w:r w:rsidRPr="00135C5D">
        <w:rPr>
          <w:rFonts w:asciiTheme="majorBidi" w:hAnsiTheme="majorBidi" w:cstheme="majorBidi"/>
          <w:sz w:val="28"/>
          <w:szCs w:val="28"/>
          <w:lang w:val="fr-FR" w:eastAsia="fr-FR"/>
        </w:rPr>
        <w:t>Les méthodes d’apprentissage de la lecture :</w:t>
      </w:r>
    </w:p>
    <w:p w:rsidR="00A32368" w:rsidRPr="001943BA" w:rsidRDefault="00A32368" w:rsidP="00A32368">
      <w:pPr>
        <w:pStyle w:val="ListParagraph"/>
        <w:numPr>
          <w:ilvl w:val="0"/>
          <w:numId w:val="42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Synthétique ou phonétique </w:t>
      </w:r>
    </w:p>
    <w:p w:rsidR="00A32368" w:rsidRPr="001943BA" w:rsidRDefault="00A32368" w:rsidP="00A32368">
      <w:pPr>
        <w:pStyle w:val="ListParagraph"/>
        <w:numPr>
          <w:ilvl w:val="0"/>
          <w:numId w:val="42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Analytique ou globale </w:t>
      </w:r>
    </w:p>
    <w:p w:rsidR="00A32368" w:rsidRPr="007E2134" w:rsidRDefault="00A32368" w:rsidP="00A32368">
      <w:pPr>
        <w:pStyle w:val="ListParagraph"/>
        <w:numPr>
          <w:ilvl w:val="0"/>
          <w:numId w:val="42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Semi-globale ou mixte </w:t>
      </w:r>
    </w:p>
    <w:p w:rsidR="00A32368" w:rsidRPr="00135C5D" w:rsidRDefault="00A32368" w:rsidP="00A32368">
      <w:p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>
        <w:rPr>
          <w:rFonts w:asciiTheme="majorBidi" w:hAnsiTheme="majorBidi" w:cstheme="majorBidi"/>
          <w:sz w:val="28"/>
          <w:szCs w:val="28"/>
          <w:lang w:val="fr-FR" w:eastAsia="fr-FR"/>
        </w:rPr>
        <w:t xml:space="preserve">- </w:t>
      </w:r>
      <w:r w:rsidRPr="00135C5D">
        <w:rPr>
          <w:rFonts w:asciiTheme="majorBidi" w:hAnsiTheme="majorBidi" w:cstheme="majorBidi"/>
          <w:sz w:val="28"/>
          <w:szCs w:val="28"/>
          <w:lang w:val="fr-FR" w:eastAsia="fr-FR"/>
        </w:rPr>
        <w:t>La préparation  directe à la lecture et à l’écriture :</w:t>
      </w:r>
    </w:p>
    <w:p w:rsidR="00A32368" w:rsidRPr="001943BA" w:rsidRDefault="00A32368" w:rsidP="00A32368">
      <w:pPr>
        <w:pStyle w:val="ListParagraph"/>
        <w:numPr>
          <w:ilvl w:val="0"/>
          <w:numId w:val="44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Les exercices graphiques </w:t>
      </w:r>
    </w:p>
    <w:p w:rsidR="00A32368" w:rsidRPr="001943BA" w:rsidRDefault="00A32368" w:rsidP="00A32368">
      <w:pPr>
        <w:pStyle w:val="ListParagraph"/>
        <w:numPr>
          <w:ilvl w:val="0"/>
          <w:numId w:val="44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La découverte audio-visuelle et tactile de la lettre</w:t>
      </w:r>
    </w:p>
    <w:p w:rsidR="00A32368" w:rsidRPr="001943BA" w:rsidRDefault="00A32368" w:rsidP="00A32368">
      <w:pPr>
        <w:pStyle w:val="ListParagraph"/>
        <w:numPr>
          <w:ilvl w:val="0"/>
          <w:numId w:val="44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Les exercices phonétiques </w:t>
      </w:r>
    </w:p>
    <w:p w:rsidR="00A32368" w:rsidRPr="001943BA" w:rsidRDefault="00A32368" w:rsidP="00A32368">
      <w:pPr>
        <w:tabs>
          <w:tab w:val="left" w:pos="6521"/>
        </w:tabs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</w:pPr>
      <w:r>
        <w:rPr>
          <w:rFonts w:asciiTheme="majorBidi" w:hAnsiTheme="majorBidi" w:cstheme="majorBidi"/>
          <w:sz w:val="28"/>
          <w:szCs w:val="28"/>
          <w:lang w:val="fr-FR" w:eastAsia="fr-FR"/>
        </w:rPr>
        <w:t>-</w:t>
      </w:r>
      <w:r w:rsidRPr="00135C5D">
        <w:rPr>
          <w:rFonts w:asciiTheme="majorBidi" w:hAnsiTheme="majorBidi" w:cstheme="majorBidi"/>
          <w:sz w:val="28"/>
          <w:szCs w:val="28"/>
          <w:lang w:val="fr-FR" w:eastAsia="fr-FR"/>
        </w:rPr>
        <w:t xml:space="preserve"> L’apprentissage de la lecture au cycle primaire 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t xml:space="preserve"> </w:t>
      </w:r>
    </w:p>
    <w:p w:rsidR="00A32368" w:rsidRPr="001943BA" w:rsidRDefault="00A32368" w:rsidP="00A32368">
      <w:pPr>
        <w:pStyle w:val="ListParagraph"/>
        <w:numPr>
          <w:ilvl w:val="0"/>
          <w:numId w:val="46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La lecture silencieuse et personnelle </w:t>
      </w:r>
    </w:p>
    <w:p w:rsidR="00A32368" w:rsidRPr="001943BA" w:rsidRDefault="00A32368" w:rsidP="00A32368">
      <w:pPr>
        <w:pStyle w:val="ListParagraph"/>
        <w:numPr>
          <w:ilvl w:val="0"/>
          <w:numId w:val="46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La lecture expressive et collective </w:t>
      </w:r>
    </w:p>
    <w:p w:rsidR="00A32368" w:rsidRPr="001943BA" w:rsidRDefault="00A32368" w:rsidP="00A32368">
      <w:pPr>
        <w:pStyle w:val="ListParagraph"/>
        <w:numPr>
          <w:ilvl w:val="0"/>
          <w:numId w:val="47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Les différents supports pour la lecture (matériel et exercices..)</w:t>
      </w:r>
    </w:p>
    <w:p w:rsidR="00A32368" w:rsidRPr="001943BA" w:rsidRDefault="00A32368" w:rsidP="00A32368">
      <w:p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</w:p>
    <w:p w:rsidR="00A32368" w:rsidRPr="007E2134" w:rsidRDefault="00A32368" w:rsidP="00A32368">
      <w:pPr>
        <w:pStyle w:val="ListParagraph"/>
        <w:tabs>
          <w:tab w:val="left" w:pos="6521"/>
        </w:tabs>
        <w:spacing w:after="0"/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 w:eastAsia="fr-FR"/>
        </w:rPr>
      </w:pPr>
      <w:r w:rsidRPr="001943BA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 w:eastAsia="fr-FR"/>
        </w:rPr>
        <w:t>Préparation d’une  séquence de lecture (compréhension de l’écrit) pour chaque classe du premier cycle primaire (EB1, EB2,EB3</w:t>
      </w:r>
    </w:p>
    <w:p w:rsidR="00A32368" w:rsidRPr="007E2134" w:rsidRDefault="00A32368" w:rsidP="00A32368">
      <w:pPr>
        <w:tabs>
          <w:tab w:val="left" w:pos="6521"/>
        </w:tabs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 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t xml:space="preserve">La communication orale </w:t>
      </w:r>
    </w:p>
    <w:p w:rsidR="00A32368" w:rsidRPr="001943BA" w:rsidRDefault="00A32368" w:rsidP="00A32368">
      <w:pPr>
        <w:pStyle w:val="ListParagraph"/>
        <w:numPr>
          <w:ilvl w:val="0"/>
          <w:numId w:val="50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Les techniques de l’expression orale fondée sur :</w:t>
      </w:r>
    </w:p>
    <w:p w:rsidR="00A32368" w:rsidRPr="001943BA" w:rsidRDefault="00A32368" w:rsidP="00A32368">
      <w:pPr>
        <w:pStyle w:val="ListParagraph"/>
        <w:numPr>
          <w:ilvl w:val="0"/>
          <w:numId w:val="51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La mémoire</w:t>
      </w:r>
    </w:p>
    <w:p w:rsidR="00A32368" w:rsidRPr="001943BA" w:rsidRDefault="00A32368" w:rsidP="00A32368">
      <w:pPr>
        <w:pStyle w:val="ListParagraph"/>
        <w:numPr>
          <w:ilvl w:val="0"/>
          <w:numId w:val="51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L’observation</w:t>
      </w:r>
    </w:p>
    <w:p w:rsidR="00A32368" w:rsidRPr="001943BA" w:rsidRDefault="00A32368" w:rsidP="00A32368">
      <w:pPr>
        <w:pStyle w:val="ListParagraph"/>
        <w:numPr>
          <w:ilvl w:val="0"/>
          <w:numId w:val="51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L’imagination</w:t>
      </w:r>
    </w:p>
    <w:p w:rsidR="00A32368" w:rsidRPr="001943BA" w:rsidRDefault="00A32368" w:rsidP="00A32368">
      <w:pPr>
        <w:pStyle w:val="ListParagraph"/>
        <w:numPr>
          <w:ilvl w:val="0"/>
          <w:numId w:val="51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La discussion</w:t>
      </w:r>
    </w:p>
    <w:p w:rsidR="00A32368" w:rsidRPr="007E2134" w:rsidRDefault="00A32368" w:rsidP="00A32368">
      <w:pPr>
        <w:pStyle w:val="ListParagraph"/>
        <w:numPr>
          <w:ilvl w:val="0"/>
          <w:numId w:val="51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L’action</w:t>
      </w:r>
    </w:p>
    <w:p w:rsidR="00A32368" w:rsidRPr="007E2134" w:rsidRDefault="00A32368" w:rsidP="00A32368">
      <w:pPr>
        <w:pStyle w:val="ListParagraph"/>
        <w:tabs>
          <w:tab w:val="left" w:pos="6521"/>
        </w:tabs>
        <w:spacing w:after="0"/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 w:eastAsia="fr-FR"/>
        </w:rPr>
      </w:pPr>
      <w:r w:rsidRPr="007E2134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 w:eastAsia="fr-FR"/>
        </w:rPr>
        <w:t>Préparation d’une  séquence d’expression orale pour chaque technique  pour le premier cycle primaire (EB1,EB2,EB3)</w:t>
      </w:r>
    </w:p>
    <w:p w:rsidR="002B2BFB" w:rsidRDefault="002B2BFB" w:rsidP="00A32368">
      <w:pPr>
        <w:spacing w:line="240" w:lineRule="auto"/>
        <w:jc w:val="center"/>
        <w:rPr>
          <w:rFonts w:asciiTheme="majorBidi" w:hAnsiTheme="majorBidi" w:cstheme="majorBidi"/>
          <w:sz w:val="28"/>
          <w:szCs w:val="28"/>
          <w:lang w:val="fr-FR" w:eastAsia="fr-FR"/>
        </w:rPr>
      </w:pPr>
      <w:bookmarkStart w:id="0" w:name="_GoBack"/>
      <w:bookmarkEnd w:id="0"/>
    </w:p>
    <w:sectPr w:rsidR="002B2BFB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FEE" w:rsidRDefault="008B3FEE" w:rsidP="000E5DA8">
      <w:pPr>
        <w:spacing w:after="0" w:line="240" w:lineRule="auto"/>
      </w:pPr>
      <w:r>
        <w:separator/>
      </w:r>
    </w:p>
  </w:endnote>
  <w:endnote w:type="continuationSeparator" w:id="0">
    <w:p w:rsidR="008B3FEE" w:rsidRDefault="008B3FEE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23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FEE" w:rsidRDefault="008B3FEE" w:rsidP="000E5DA8">
      <w:pPr>
        <w:spacing w:after="0" w:line="240" w:lineRule="auto"/>
      </w:pPr>
      <w:r>
        <w:separator/>
      </w:r>
    </w:p>
  </w:footnote>
  <w:footnote w:type="continuationSeparator" w:id="0">
    <w:p w:rsidR="008B3FEE" w:rsidRDefault="008B3FEE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53BAB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5199"/>
    <w:rsid w:val="00786C23"/>
    <w:rsid w:val="007B0FFD"/>
    <w:rsid w:val="007C1EFE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3FEE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2368"/>
    <w:rsid w:val="00A33223"/>
    <w:rsid w:val="00A33C4B"/>
    <w:rsid w:val="00A34469"/>
    <w:rsid w:val="00A52629"/>
    <w:rsid w:val="00A52E94"/>
    <w:rsid w:val="00A62382"/>
    <w:rsid w:val="00A63123"/>
    <w:rsid w:val="00A67A74"/>
    <w:rsid w:val="00A70241"/>
    <w:rsid w:val="00A71CD3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81A9F"/>
    <w:rsid w:val="00F82C10"/>
    <w:rsid w:val="00F962E1"/>
    <w:rsid w:val="00FA594E"/>
    <w:rsid w:val="00FB4721"/>
    <w:rsid w:val="00FD2434"/>
    <w:rsid w:val="00FE18AC"/>
    <w:rsid w:val="00FE251B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C880B-BCE2-4489-8640-D3491AD50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33</cp:revision>
  <dcterms:created xsi:type="dcterms:W3CDTF">2014-04-11T15:52:00Z</dcterms:created>
  <dcterms:modified xsi:type="dcterms:W3CDTF">2020-09-28T07:59:00Z</dcterms:modified>
</cp:coreProperties>
</file>